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AC90B" w14:textId="5E1140E9" w:rsidR="0001189B" w:rsidRPr="00312600" w:rsidRDefault="0001189B" w:rsidP="0001189B">
      <w:pPr>
        <w:pStyle w:val="NormalWeb"/>
        <w:spacing w:line="276" w:lineRule="auto"/>
        <w:jc w:val="both"/>
        <w:rPr>
          <w:rFonts w:ascii="Arial" w:hAnsi="Arial" w:cs="Arial"/>
        </w:rPr>
      </w:pPr>
      <w:r w:rsidRPr="00312600">
        <w:rPr>
          <w:rFonts w:ascii="Arial" w:hAnsi="Arial" w:cs="Arial"/>
          <w:color w:val="DB812E"/>
        </w:rPr>
        <w:t xml:space="preserve">Press Release                                                               </w:t>
      </w:r>
      <w:r w:rsidR="00843309">
        <w:rPr>
          <w:rFonts w:ascii="Arial" w:hAnsi="Arial" w:cs="Arial"/>
          <w:b/>
          <w:bCs/>
        </w:rPr>
        <w:t>4</w:t>
      </w:r>
      <w:r w:rsidR="00843309" w:rsidRPr="00843309">
        <w:rPr>
          <w:rFonts w:ascii="Arial" w:hAnsi="Arial" w:cs="Arial"/>
          <w:b/>
          <w:bCs/>
          <w:vertAlign w:val="superscript"/>
        </w:rPr>
        <w:t>TH</w:t>
      </w:r>
      <w:r w:rsidRPr="00312600">
        <w:rPr>
          <w:rFonts w:ascii="Arial" w:hAnsi="Arial" w:cs="Arial"/>
          <w:b/>
          <w:bCs/>
        </w:rPr>
        <w:t xml:space="preserve"> </w:t>
      </w:r>
      <w:r w:rsidR="00843309">
        <w:rPr>
          <w:rFonts w:ascii="Arial" w:hAnsi="Arial" w:cs="Arial"/>
          <w:b/>
          <w:bCs/>
        </w:rPr>
        <w:t>DEC</w:t>
      </w:r>
      <w:r w:rsidRPr="00312600">
        <w:rPr>
          <w:rFonts w:ascii="Arial" w:hAnsi="Arial" w:cs="Arial"/>
          <w:b/>
          <w:bCs/>
        </w:rPr>
        <w:t>EMBER 202</w:t>
      </w:r>
      <w:r w:rsidR="00843309">
        <w:rPr>
          <w:rFonts w:ascii="Arial" w:hAnsi="Arial" w:cs="Arial"/>
          <w:b/>
          <w:bCs/>
        </w:rPr>
        <w:t>5</w:t>
      </w:r>
      <w:r w:rsidRPr="00312600">
        <w:rPr>
          <w:rFonts w:ascii="Arial" w:hAnsi="Arial" w:cs="Arial"/>
        </w:rPr>
        <w:t xml:space="preserve">   </w:t>
      </w:r>
    </w:p>
    <w:p w14:paraId="2B0FBDBD" w14:textId="6C7F9DB5" w:rsidR="000154EA" w:rsidRDefault="0001189B" w:rsidP="0001189B">
      <w:pPr>
        <w:pStyle w:val="NormalWeb"/>
        <w:jc w:val="both"/>
        <w:rPr>
          <w:rFonts w:ascii="Arial" w:hAnsi="Arial" w:cs="Arial"/>
          <w:b/>
          <w:bCs/>
          <w:color w:val="000000"/>
        </w:rPr>
      </w:pPr>
      <w:r w:rsidRPr="00312600">
        <w:rPr>
          <w:rFonts w:ascii="Arial" w:hAnsi="Arial" w:cs="Arial"/>
          <w:b/>
          <w:bCs/>
          <w:color w:val="000000"/>
        </w:rPr>
        <w:t>FOR IMMEDIATE RELEASE</w:t>
      </w:r>
    </w:p>
    <w:p w14:paraId="09207D42" w14:textId="0B21A91E" w:rsidR="0001189B" w:rsidRDefault="00843309" w:rsidP="0001189B">
      <w:pPr>
        <w:pStyle w:val="NormalWeb"/>
        <w:jc w:val="both"/>
        <w:rPr>
          <w:rFonts w:ascii="Arial" w:hAnsi="Arial" w:cs="Arial"/>
        </w:rPr>
      </w:pPr>
      <w:r>
        <w:rPr>
          <w:noProof/>
        </w:rPr>
        <w:drawing>
          <wp:inline distT="0" distB="0" distL="0" distR="0" wp14:anchorId="06E246EB" wp14:editId="5BAB16EF">
            <wp:extent cx="4070350" cy="6105525"/>
            <wp:effectExtent l="0" t="0" r="6350" b="9525"/>
            <wp:docPr id="1724729963" name="Picture 1" descr="A person in a black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729963" name="Picture 1" descr="A person in a black sui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70350" cy="6105525"/>
                    </a:xfrm>
                    <a:prstGeom prst="rect">
                      <a:avLst/>
                    </a:prstGeom>
                    <a:noFill/>
                    <a:ln>
                      <a:noFill/>
                    </a:ln>
                  </pic:spPr>
                </pic:pic>
              </a:graphicData>
            </a:graphic>
          </wp:inline>
        </w:drawing>
      </w:r>
    </w:p>
    <w:p w14:paraId="417076DE" w14:textId="1E316EF1" w:rsidR="00843309" w:rsidRPr="00843309" w:rsidRDefault="00843309" w:rsidP="0001189B">
      <w:pPr>
        <w:pStyle w:val="NormalWeb"/>
        <w:jc w:val="both"/>
        <w:rPr>
          <w:rFonts w:ascii="Arial" w:hAnsi="Arial" w:cs="Arial"/>
          <w:b/>
          <w:bCs/>
          <w:i/>
          <w:iCs/>
          <w:sz w:val="18"/>
          <w:szCs w:val="18"/>
        </w:rPr>
      </w:pPr>
      <w:r w:rsidRPr="00843309">
        <w:rPr>
          <w:rFonts w:ascii="Arial" w:hAnsi="Arial" w:cs="Arial"/>
          <w:b/>
          <w:bCs/>
          <w:i/>
          <w:iCs/>
          <w:sz w:val="18"/>
          <w:szCs w:val="18"/>
        </w:rPr>
        <w:t>Chairperson of the Ghana Stock Exchange (GSE) Council</w:t>
      </w:r>
      <w:r w:rsidRPr="00843309">
        <w:rPr>
          <w:rFonts w:ascii="Arial" w:hAnsi="Arial" w:cs="Arial"/>
          <w:b/>
          <w:bCs/>
          <w:i/>
          <w:iCs/>
          <w:sz w:val="18"/>
          <w:szCs w:val="18"/>
        </w:rPr>
        <w:t>, Pearl Nkrumah</w:t>
      </w:r>
    </w:p>
    <w:p w14:paraId="15EED760" w14:textId="77777777" w:rsidR="000154EA" w:rsidRPr="0001189B" w:rsidRDefault="00691796" w:rsidP="0001189B">
      <w:pPr>
        <w:pStyle w:val="NormalWeb"/>
        <w:spacing w:line="360" w:lineRule="auto"/>
        <w:jc w:val="both"/>
        <w:rPr>
          <w:rFonts w:ascii="Arial" w:hAnsi="Arial" w:cs="Arial"/>
          <w:b/>
          <w:bCs/>
        </w:rPr>
      </w:pPr>
      <w:r w:rsidRPr="0001189B">
        <w:rPr>
          <w:rFonts w:ascii="Arial" w:hAnsi="Arial" w:cs="Arial"/>
          <w:b/>
          <w:bCs/>
        </w:rPr>
        <w:t>Ghana still poised to become a regional investment hub – Pearl Nkrumah</w:t>
      </w:r>
    </w:p>
    <w:p w14:paraId="06C93DF1" w14:textId="77777777" w:rsidR="000154EA" w:rsidRPr="0001189B" w:rsidRDefault="000154EA" w:rsidP="0001189B">
      <w:pPr>
        <w:pStyle w:val="NormalWeb"/>
        <w:spacing w:line="360" w:lineRule="auto"/>
        <w:jc w:val="both"/>
        <w:rPr>
          <w:rFonts w:ascii="Arial" w:hAnsi="Arial" w:cs="Arial"/>
        </w:rPr>
      </w:pPr>
      <w:r w:rsidRPr="0001189B">
        <w:rPr>
          <w:rFonts w:ascii="Arial" w:hAnsi="Arial" w:cs="Arial"/>
        </w:rPr>
        <w:t xml:space="preserve">Ghana is well-positioned to strengthen its standing as a regional investment hub, driven largely by the growing depth and confidence in the country’s fixed income market, </w:t>
      </w:r>
      <w:r w:rsidRPr="0001189B">
        <w:rPr>
          <w:rFonts w:ascii="Arial" w:hAnsi="Arial" w:cs="Arial"/>
        </w:rPr>
        <w:lastRenderedPageBreak/>
        <w:t>according to the Chairperson of the Ghana Stock Exchange (GSE) Council and Managing Director of Access Bank Ghana, Pearl Nkrumah.</w:t>
      </w:r>
    </w:p>
    <w:p w14:paraId="715A05A3" w14:textId="77777777" w:rsidR="000154EA" w:rsidRPr="0001189B" w:rsidRDefault="000154EA" w:rsidP="0001189B">
      <w:pPr>
        <w:pStyle w:val="NormalWeb"/>
        <w:spacing w:line="360" w:lineRule="auto"/>
        <w:jc w:val="both"/>
        <w:rPr>
          <w:rFonts w:ascii="Arial" w:hAnsi="Arial" w:cs="Arial"/>
        </w:rPr>
      </w:pPr>
      <w:r w:rsidRPr="0001189B">
        <w:rPr>
          <w:rFonts w:ascii="Arial" w:hAnsi="Arial" w:cs="Arial"/>
        </w:rPr>
        <w:t>Pearl Nkrumah made the remarks during the 10th anniversary celebration of the Ghana Fixed Income Market (GFIM), which was observed recently under the theme “10 Years: Deepening Markets, Expanding Possibilities.” Although the event took place earlier in November, the key issues she raised continue to resonate strongly within the financial sector, especially as stakeholders focus on sustaining market reforms and investor confidence.</w:t>
      </w:r>
    </w:p>
    <w:p w14:paraId="25973C2C" w14:textId="77777777" w:rsidR="000154EA" w:rsidRPr="0001189B" w:rsidRDefault="000154EA" w:rsidP="0001189B">
      <w:pPr>
        <w:pStyle w:val="NormalWeb"/>
        <w:spacing w:line="360" w:lineRule="auto"/>
        <w:jc w:val="both"/>
        <w:rPr>
          <w:rFonts w:ascii="Arial" w:hAnsi="Arial" w:cs="Arial"/>
        </w:rPr>
      </w:pPr>
      <w:r w:rsidRPr="0001189B">
        <w:rPr>
          <w:rFonts w:ascii="Arial" w:hAnsi="Arial" w:cs="Arial"/>
        </w:rPr>
        <w:t>In her address, she noted that Ghana’s financial market has matured significantly over the past decade, earning renewed trust from both domestic and international investors. This progress, she said, places the country on a solid path to becoming a financial powerhouse within the sub-region.</w:t>
      </w:r>
    </w:p>
    <w:p w14:paraId="35EC2480" w14:textId="77777777" w:rsidR="000154EA" w:rsidRPr="0001189B" w:rsidRDefault="000154EA" w:rsidP="0001189B">
      <w:pPr>
        <w:pStyle w:val="NormalWeb"/>
        <w:spacing w:line="360" w:lineRule="auto"/>
        <w:jc w:val="both"/>
        <w:rPr>
          <w:rFonts w:ascii="Arial" w:hAnsi="Arial" w:cs="Arial"/>
        </w:rPr>
      </w:pPr>
      <w:r w:rsidRPr="0001189B">
        <w:rPr>
          <w:rFonts w:ascii="Arial" w:hAnsi="Arial" w:cs="Arial"/>
        </w:rPr>
        <w:t>“A decade ago, we began with a clear vision to create a dynamic, transparent, and efficient fixed income market that would support Ghana’s economic growth. Today, we celebrate how far we have come, a decade marked by innovation, discipline, resilience, and collaboration.”</w:t>
      </w:r>
    </w:p>
    <w:p w14:paraId="3F410509" w14:textId="77777777" w:rsidR="000154EA" w:rsidRPr="0001189B" w:rsidRDefault="000154EA" w:rsidP="0001189B">
      <w:pPr>
        <w:pStyle w:val="NormalWeb"/>
        <w:spacing w:line="360" w:lineRule="auto"/>
        <w:jc w:val="both"/>
        <w:rPr>
          <w:rFonts w:ascii="Arial" w:hAnsi="Arial" w:cs="Arial"/>
        </w:rPr>
      </w:pPr>
      <w:r w:rsidRPr="0001189B">
        <w:rPr>
          <w:rFonts w:ascii="Arial" w:hAnsi="Arial" w:cs="Arial"/>
        </w:rPr>
        <w:t>She described the GFIM milestone as both a celebration of achievement and a reminder of the work ahead. Ten years ago, she explained, the market began with the vision of building a transparent, efficient, and vibrant fixed income ecosystem capable of supporting long-term economic growth. Today, that vision has translated into a decade of innovation, discipline, and collaboration across institutions.</w:t>
      </w:r>
    </w:p>
    <w:p w14:paraId="723E642F" w14:textId="5973ED8A" w:rsidR="00691796" w:rsidRPr="0001189B" w:rsidRDefault="000154EA" w:rsidP="0001189B">
      <w:pPr>
        <w:pStyle w:val="NormalWeb"/>
        <w:spacing w:line="360" w:lineRule="auto"/>
        <w:jc w:val="both"/>
        <w:rPr>
          <w:rFonts w:ascii="Arial" w:hAnsi="Arial" w:cs="Arial"/>
        </w:rPr>
      </w:pPr>
      <w:r w:rsidRPr="0001189B">
        <w:rPr>
          <w:rFonts w:ascii="Arial" w:hAnsi="Arial" w:cs="Arial"/>
        </w:rPr>
        <w:t>Pearl Nkrumah credited the success of GFIM to the combined efforts of its founding partners and stakeholders, including the Bank of Ghana, the Ghana Stock Exchange, the Central Securities Depository, the Ministry of Finance, and the Ghana Association of Banks. Their collective commitment, she noted, has transformed GFIM from a concept into a critical pillar of Ghana’s financial architecture.</w:t>
      </w:r>
    </w:p>
    <w:p w14:paraId="5E96523D" w14:textId="77777777" w:rsidR="00691796" w:rsidRPr="0001189B" w:rsidRDefault="00691796" w:rsidP="0001189B">
      <w:pPr>
        <w:pStyle w:val="NormalWeb"/>
        <w:spacing w:line="360" w:lineRule="auto"/>
        <w:jc w:val="both"/>
        <w:rPr>
          <w:rFonts w:ascii="Arial" w:hAnsi="Arial" w:cs="Arial"/>
        </w:rPr>
      </w:pPr>
      <w:r w:rsidRPr="0001189B">
        <w:rPr>
          <w:rFonts w:ascii="Arial" w:hAnsi="Arial" w:cs="Arial"/>
        </w:rPr>
        <w:lastRenderedPageBreak/>
        <w:t>“Behind these achievements stands a dedicated community of institutions and professionals whose collective efforts have made this success story possible.”</w:t>
      </w:r>
    </w:p>
    <w:p w14:paraId="47DDCF0B" w14:textId="77777777" w:rsidR="000154EA" w:rsidRPr="0001189B" w:rsidRDefault="000154EA" w:rsidP="0001189B">
      <w:pPr>
        <w:pStyle w:val="NormalWeb"/>
        <w:spacing w:line="360" w:lineRule="auto"/>
        <w:jc w:val="both"/>
        <w:rPr>
          <w:rFonts w:ascii="Arial" w:hAnsi="Arial" w:cs="Arial"/>
        </w:rPr>
      </w:pPr>
      <w:r w:rsidRPr="0001189B">
        <w:rPr>
          <w:rFonts w:ascii="Arial" w:hAnsi="Arial" w:cs="Arial"/>
        </w:rPr>
        <w:t>Looking ahead, she stressed that the next decade calls for deeper market expansion, stronger policy alignment, and heightened investor confidence to attract a broader pool of issuers and stimulate innovation. She reiterated the commitment of the GSE and GFIM to broaden access, enhance transparency, and build a market that supports issuers, investors, and the wider Ghanaian economy.</w:t>
      </w:r>
    </w:p>
    <w:p w14:paraId="235CAD84" w14:textId="2877E71E" w:rsidR="000154EA" w:rsidRPr="0001189B" w:rsidRDefault="000154EA" w:rsidP="0001189B">
      <w:pPr>
        <w:pStyle w:val="NormalWeb"/>
        <w:spacing w:line="360" w:lineRule="auto"/>
        <w:jc w:val="both"/>
        <w:rPr>
          <w:rFonts w:ascii="Arial" w:hAnsi="Arial" w:cs="Arial"/>
        </w:rPr>
      </w:pPr>
      <w:r w:rsidRPr="0001189B">
        <w:rPr>
          <w:rFonts w:ascii="Arial" w:hAnsi="Arial" w:cs="Arial"/>
        </w:rPr>
        <w:t>Ms</w:t>
      </w:r>
      <w:r w:rsidR="0001189B">
        <w:rPr>
          <w:rFonts w:ascii="Arial" w:hAnsi="Arial" w:cs="Arial"/>
        </w:rPr>
        <w:t>.</w:t>
      </w:r>
      <w:r w:rsidRPr="0001189B">
        <w:rPr>
          <w:rFonts w:ascii="Arial" w:hAnsi="Arial" w:cs="Arial"/>
        </w:rPr>
        <w:t xml:space="preserve"> Nkrumah affirmed that with sustained reforms and collaboration, Ghana is poised to solidify its role as a true regional investment hub, with the fixed income market serving as a key driver of that journey.</w:t>
      </w:r>
    </w:p>
    <w:p w14:paraId="35797699" w14:textId="77777777" w:rsidR="00691796" w:rsidRPr="0001189B" w:rsidRDefault="00691796" w:rsidP="0001189B">
      <w:pPr>
        <w:pStyle w:val="NormalWeb"/>
        <w:spacing w:line="360" w:lineRule="auto"/>
        <w:jc w:val="both"/>
        <w:rPr>
          <w:rFonts w:ascii="Arial" w:hAnsi="Arial" w:cs="Arial"/>
        </w:rPr>
      </w:pPr>
      <w:r w:rsidRPr="0001189B">
        <w:rPr>
          <w:rFonts w:ascii="Arial" w:hAnsi="Arial" w:cs="Arial"/>
        </w:rPr>
        <w:t>“Ghana has potential to be a true regional investment hub, and the fixed income market is central to that journey,” she stated.</w:t>
      </w:r>
    </w:p>
    <w:p w14:paraId="0FC796AA" w14:textId="77777777" w:rsidR="00CB25D5" w:rsidRPr="0001189B" w:rsidRDefault="00CB25D5" w:rsidP="0001189B">
      <w:pPr>
        <w:spacing w:line="360" w:lineRule="auto"/>
        <w:jc w:val="both"/>
        <w:rPr>
          <w:rFonts w:ascii="Arial" w:hAnsi="Arial" w:cs="Arial"/>
        </w:rPr>
      </w:pPr>
    </w:p>
    <w:sectPr w:rsidR="00CB25D5" w:rsidRPr="0001189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E594E" w14:textId="77777777" w:rsidR="0001189B" w:rsidRDefault="0001189B" w:rsidP="0001189B">
      <w:r>
        <w:separator/>
      </w:r>
    </w:p>
  </w:endnote>
  <w:endnote w:type="continuationSeparator" w:id="0">
    <w:p w14:paraId="7C7D200D" w14:textId="77777777" w:rsidR="0001189B" w:rsidRDefault="0001189B" w:rsidP="00011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CCDB4" w14:textId="77777777" w:rsidR="0001189B" w:rsidRDefault="0001189B" w:rsidP="0001189B">
      <w:r>
        <w:separator/>
      </w:r>
    </w:p>
  </w:footnote>
  <w:footnote w:type="continuationSeparator" w:id="0">
    <w:p w14:paraId="2D80AAF7" w14:textId="77777777" w:rsidR="0001189B" w:rsidRDefault="0001189B" w:rsidP="00011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9863" w14:textId="2C204B3D" w:rsidR="0001189B" w:rsidRDefault="0001189B">
    <w:pPr>
      <w:pStyle w:val="Header"/>
    </w:pPr>
    <w:r>
      <w:rPr>
        <w:noProof/>
      </w:rPr>
      <w:drawing>
        <wp:anchor distT="0" distB="0" distL="114300" distR="114300" simplePos="0" relativeHeight="251659264" behindDoc="0" locked="0" layoutInCell="1" allowOverlap="1" wp14:anchorId="6DF33AE6" wp14:editId="6239AB77">
          <wp:simplePos x="0" y="0"/>
          <wp:positionH relativeFrom="margin">
            <wp:align>right</wp:align>
          </wp:positionH>
          <wp:positionV relativeFrom="paragraph">
            <wp:posOffset>-171450</wp:posOffset>
          </wp:positionV>
          <wp:extent cx="2266950" cy="480060"/>
          <wp:effectExtent l="0" t="0" r="0" b="0"/>
          <wp:wrapSquare wrapText="bothSides"/>
          <wp:docPr id="201787705" name="Picture 201787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r="12749"/>
                  <a:stretch/>
                </pic:blipFill>
                <pic:spPr bwMode="auto">
                  <a:xfrm>
                    <a:off x="0" y="0"/>
                    <a:ext cx="2266950" cy="480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4EA"/>
    <w:rsid w:val="0001189B"/>
    <w:rsid w:val="000154EA"/>
    <w:rsid w:val="0053219A"/>
    <w:rsid w:val="00673220"/>
    <w:rsid w:val="00691796"/>
    <w:rsid w:val="00772B12"/>
    <w:rsid w:val="00843309"/>
    <w:rsid w:val="00A56B37"/>
    <w:rsid w:val="00BD6878"/>
    <w:rsid w:val="00CB2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B142E"/>
  <w15:chartTrackingRefBased/>
  <w15:docId w15:val="{D6FCAECC-9228-9E45-B6EA-2952E0A0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154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54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54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54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54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54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4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4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4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4EA"/>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0154EA"/>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0154EA"/>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0154EA"/>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0154EA"/>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0154E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154E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154E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154E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154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4E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154E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4E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154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54EA"/>
    <w:rPr>
      <w:i/>
      <w:iCs/>
      <w:color w:val="404040" w:themeColor="text1" w:themeTint="BF"/>
      <w:lang w:val="en-GB"/>
    </w:rPr>
  </w:style>
  <w:style w:type="paragraph" w:styleId="ListParagraph">
    <w:name w:val="List Paragraph"/>
    <w:basedOn w:val="Normal"/>
    <w:uiPriority w:val="34"/>
    <w:qFormat/>
    <w:rsid w:val="000154EA"/>
    <w:pPr>
      <w:ind w:left="720"/>
      <w:contextualSpacing/>
    </w:pPr>
  </w:style>
  <w:style w:type="character" w:styleId="IntenseEmphasis">
    <w:name w:val="Intense Emphasis"/>
    <w:basedOn w:val="DefaultParagraphFont"/>
    <w:uiPriority w:val="21"/>
    <w:qFormat/>
    <w:rsid w:val="000154EA"/>
    <w:rPr>
      <w:i/>
      <w:iCs/>
      <w:color w:val="2F5496" w:themeColor="accent1" w:themeShade="BF"/>
    </w:rPr>
  </w:style>
  <w:style w:type="paragraph" w:styleId="IntenseQuote">
    <w:name w:val="Intense Quote"/>
    <w:basedOn w:val="Normal"/>
    <w:next w:val="Normal"/>
    <w:link w:val="IntenseQuoteChar"/>
    <w:uiPriority w:val="30"/>
    <w:qFormat/>
    <w:rsid w:val="000154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54EA"/>
    <w:rPr>
      <w:i/>
      <w:iCs/>
      <w:color w:val="2F5496" w:themeColor="accent1" w:themeShade="BF"/>
      <w:lang w:val="en-GB"/>
    </w:rPr>
  </w:style>
  <w:style w:type="character" w:styleId="IntenseReference">
    <w:name w:val="Intense Reference"/>
    <w:basedOn w:val="DefaultParagraphFont"/>
    <w:uiPriority w:val="32"/>
    <w:qFormat/>
    <w:rsid w:val="000154EA"/>
    <w:rPr>
      <w:b/>
      <w:bCs/>
      <w:smallCaps/>
      <w:color w:val="2F5496" w:themeColor="accent1" w:themeShade="BF"/>
      <w:spacing w:val="5"/>
    </w:rPr>
  </w:style>
  <w:style w:type="paragraph" w:styleId="NormalWeb">
    <w:name w:val="Normal (Web)"/>
    <w:basedOn w:val="Normal"/>
    <w:uiPriority w:val="99"/>
    <w:unhideWhenUsed/>
    <w:rsid w:val="000154EA"/>
    <w:pPr>
      <w:spacing w:before="100" w:beforeAutospacing="1" w:after="100" w:afterAutospacing="1"/>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01189B"/>
    <w:pPr>
      <w:tabs>
        <w:tab w:val="center" w:pos="4680"/>
        <w:tab w:val="right" w:pos="9360"/>
      </w:tabs>
    </w:pPr>
  </w:style>
  <w:style w:type="character" w:customStyle="1" w:styleId="HeaderChar">
    <w:name w:val="Header Char"/>
    <w:basedOn w:val="DefaultParagraphFont"/>
    <w:link w:val="Header"/>
    <w:uiPriority w:val="99"/>
    <w:rsid w:val="0001189B"/>
    <w:rPr>
      <w:lang w:val="en-GB"/>
    </w:rPr>
  </w:style>
  <w:style w:type="paragraph" w:styleId="Footer">
    <w:name w:val="footer"/>
    <w:basedOn w:val="Normal"/>
    <w:link w:val="FooterChar"/>
    <w:uiPriority w:val="99"/>
    <w:unhideWhenUsed/>
    <w:rsid w:val="0001189B"/>
    <w:pPr>
      <w:tabs>
        <w:tab w:val="center" w:pos="4680"/>
        <w:tab w:val="right" w:pos="9360"/>
      </w:tabs>
    </w:pPr>
  </w:style>
  <w:style w:type="character" w:customStyle="1" w:styleId="FooterChar">
    <w:name w:val="Footer Char"/>
    <w:basedOn w:val="DefaultParagraphFont"/>
    <w:link w:val="Footer"/>
    <w:uiPriority w:val="99"/>
    <w:rsid w:val="0001189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2af2c44-2a68-44e7-8484-25c476ff5f6c}" enabled="1" method="Privileged" siteId="{cd6683a6-aa85-46cf-aeea-92d4a1477009}"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487</Words>
  <Characters>2752</Characters>
  <Application>Microsoft Office Word</Application>
  <DocSecurity>0</DocSecurity>
  <Lines>46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Oduro</dc:creator>
  <cp:keywords/>
  <dc:description/>
  <cp:lastModifiedBy>Sefanam Agbobli</cp:lastModifiedBy>
  <cp:revision>3</cp:revision>
  <dcterms:created xsi:type="dcterms:W3CDTF">2025-12-03T18:42:00Z</dcterms:created>
  <dcterms:modified xsi:type="dcterms:W3CDTF">2025-12-04T15:16:00Z</dcterms:modified>
</cp:coreProperties>
</file>